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47A" w:rsidRPr="00CC10B3" w:rsidRDefault="004E7F38" w:rsidP="00CC10B3">
      <w:pPr>
        <w:spacing w:line="240" w:lineRule="atLeast"/>
        <w:jc w:val="center"/>
        <w:rPr>
          <w:rFonts w:asciiTheme="minorEastAsia" w:hAnsiTheme="minorEastAsia" w:hint="eastAsia"/>
          <w:b/>
          <w:szCs w:val="21"/>
        </w:rPr>
      </w:pPr>
      <w:r w:rsidRPr="00CC10B3">
        <w:rPr>
          <w:rFonts w:asciiTheme="minorEastAsia" w:hAnsiTheme="minorEastAsia" w:cs="宋体" w:hint="eastAsia"/>
          <w:b/>
          <w:color w:val="333333"/>
          <w:kern w:val="0"/>
          <w:szCs w:val="21"/>
        </w:rPr>
        <w:t>变更手机号码网上申请操作详解</w:t>
      </w:r>
    </w:p>
    <w:p w:rsidR="005C2C21" w:rsidRPr="00CC10B3" w:rsidRDefault="005C2C21" w:rsidP="00CC10B3">
      <w:pPr>
        <w:spacing w:line="240" w:lineRule="atLeast"/>
        <w:rPr>
          <w:rFonts w:asciiTheme="minorEastAsia" w:hAnsiTheme="minorEastAsia" w:hint="eastAsia"/>
          <w:szCs w:val="21"/>
        </w:rPr>
      </w:pP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b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/>
          <w:b/>
          <w:color w:val="333333"/>
          <w:sz w:val="21"/>
          <w:szCs w:val="21"/>
        </w:rPr>
        <w:t>第一步，登录</w:t>
      </w:r>
      <w:r w:rsidRPr="00CC10B3">
        <w:rPr>
          <w:rFonts w:asciiTheme="minorEastAsia" w:eastAsiaTheme="minorEastAsia" w:hAnsiTheme="minorEastAsia" w:hint="eastAsia"/>
          <w:b/>
          <w:color w:val="333333"/>
          <w:sz w:val="21"/>
          <w:szCs w:val="21"/>
        </w:rPr>
        <w:t>北京公积金官方网站。</w:t>
      </w: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1、</w:t>
      </w: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在电脑浏览器地址栏中输入：</w:t>
      </w:r>
      <w:hyperlink r:id="rId6" w:history="1">
        <w:r w:rsidRPr="00CC10B3">
          <w:rPr>
            <w:rStyle w:val="a7"/>
            <w:rFonts w:asciiTheme="minorEastAsia" w:eastAsiaTheme="minorEastAsia" w:hAnsiTheme="minorEastAsia" w:hint="eastAsia"/>
            <w:sz w:val="21"/>
            <w:szCs w:val="21"/>
          </w:rPr>
          <w:t>http://gjj.beijing.gov.cn/</w:t>
        </w:r>
      </w:hyperlink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（或点击此处链接）</w:t>
      </w: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，</w:t>
      </w: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进入北京公积金官方网站，</w:t>
      </w: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点击首页右侧【个人网上业务平台】。</w:t>
      </w: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jc w:val="center"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/>
          <w:noProof/>
          <w:color w:val="333333"/>
          <w:sz w:val="21"/>
          <w:szCs w:val="21"/>
        </w:rPr>
        <w:drawing>
          <wp:inline distT="0" distB="0" distL="0" distR="0">
            <wp:extent cx="5273040" cy="2535555"/>
            <wp:effectExtent l="0" t="0" r="381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2、点击【个人网上业务平台（北京中心）】</w:t>
      </w: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jc w:val="center"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/>
          <w:noProof/>
          <w:color w:val="333333"/>
          <w:sz w:val="21"/>
          <w:szCs w:val="21"/>
        </w:rPr>
        <w:drawing>
          <wp:inline distT="0" distB="0" distL="0" distR="0">
            <wp:extent cx="5262245" cy="2552700"/>
            <wp:effectExtent l="0" t="0" r="1460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3、</w:t>
      </w: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北京公积金官方网站将</w:t>
      </w: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通过北京市统一身份认证平台</w:t>
      </w: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进行身份验证</w:t>
      </w: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。点击【北京市统一身份认证平台登录】</w:t>
      </w: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网页会</w:t>
      </w: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跳转到身份认证界面</w:t>
      </w: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，进入验证环节。</w:t>
      </w:r>
      <w:r w:rsidRPr="00CC10B3">
        <w:rPr>
          <w:rFonts w:asciiTheme="minorEastAsia" w:eastAsiaTheme="minorEastAsia" w:hAnsiTheme="minorEastAsia"/>
          <w:color w:val="333333"/>
          <w:sz w:val="21"/>
          <w:szCs w:val="21"/>
        </w:rPr>
        <w:t> </w:t>
      </w: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 w:hint="eastAsi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262245" cy="2165350"/>
            <wp:effectExtent l="0" t="0" r="1460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B3" w:rsidRPr="00CC10B3" w:rsidRDefault="00CC10B3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4、在北京市人民政府网站“北京市统一身份认证平台”，选择“账号登录”登录北京住房公积金网上业务系统。</w:t>
      </w:r>
      <w:r w:rsidRPr="00CC10B3">
        <w:rPr>
          <w:rFonts w:asciiTheme="minorEastAsia" w:eastAsiaTheme="minorEastAsia" w:hAnsiTheme="minorEastAsia"/>
          <w:noProof/>
          <w:color w:val="333333"/>
          <w:sz w:val="21"/>
          <w:szCs w:val="21"/>
        </w:rPr>
        <w:drawing>
          <wp:inline distT="0" distB="0" distL="0" distR="0">
            <wp:extent cx="5274310" cy="2921055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21" w:rsidRPr="00CC10B3" w:rsidRDefault="005C2C21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第二步，网上申请</w:t>
      </w:r>
    </w:p>
    <w:p w:rsidR="005C2C21" w:rsidRPr="00CC10B3" w:rsidRDefault="004E7F38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1、</w:t>
      </w:r>
      <w:r w:rsidR="005C2C21"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点击页面上方的【个人信息】</w:t>
      </w:r>
      <w:r w:rsid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</w:p>
    <w:p w:rsidR="005C2C21" w:rsidRPr="00CC10B3" w:rsidRDefault="005C2C21" w:rsidP="00CC10B3">
      <w:pPr>
        <w:spacing w:line="240" w:lineRule="atLeast"/>
        <w:rPr>
          <w:rFonts w:asciiTheme="minorEastAsia" w:hAnsiTheme="minorEastAsia" w:hint="eastAsia"/>
          <w:szCs w:val="21"/>
        </w:rPr>
      </w:pPr>
      <w:r w:rsidRPr="00CC10B3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164951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B3" w:rsidRPr="00CC10B3" w:rsidRDefault="004E7F38" w:rsidP="00CC10B3">
      <w:pPr>
        <w:pStyle w:val="a6"/>
        <w:spacing w:before="0" w:beforeAutospacing="0" w:after="0" w:afterAutospacing="0" w:line="240" w:lineRule="atLeast"/>
        <w:contextualSpacing/>
        <w:rPr>
          <w:rFonts w:asciiTheme="minorEastAsia" w:eastAsiaTheme="minorEastAsia" w:hAnsiTheme="minorEastAsia" w:hint="eastAsia"/>
          <w:color w:val="333333"/>
          <w:sz w:val="21"/>
          <w:szCs w:val="21"/>
        </w:rPr>
      </w:pPr>
      <w:r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2、</w:t>
      </w:r>
      <w:r w:rsidR="005C2C21"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进入个人信息页面，在“辅助信息”部分</w:t>
      </w:r>
      <w:r w:rsid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 w:rsidR="00CC10B3" w:rsidRPr="00CC10B3">
        <w:rPr>
          <w:rFonts w:asciiTheme="minorEastAsia" w:eastAsiaTheme="minorEastAsia" w:hAnsiTheme="minorEastAsia" w:hint="eastAsia"/>
          <w:color w:val="333333"/>
          <w:sz w:val="21"/>
          <w:szCs w:val="21"/>
        </w:rPr>
        <w:t>点击修改手机号码，输入原手机号、新手机号、短信验证码后，点击页面下方的【提交】。变更内容即时生效。</w:t>
      </w:r>
    </w:p>
    <w:p w:rsidR="004E7F38" w:rsidRPr="00CC10B3" w:rsidRDefault="005C2C21" w:rsidP="00CC10B3">
      <w:pPr>
        <w:spacing w:line="240" w:lineRule="atLeast"/>
        <w:rPr>
          <w:rFonts w:asciiTheme="minorEastAsia" w:hAnsiTheme="minorEastAsia" w:hint="eastAsia"/>
          <w:szCs w:val="21"/>
        </w:rPr>
      </w:pPr>
      <w:r w:rsidRPr="00CC10B3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236755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21" w:rsidRPr="00CC10B3" w:rsidRDefault="005C2C21" w:rsidP="00CC10B3">
      <w:pPr>
        <w:spacing w:line="240" w:lineRule="atLeast"/>
        <w:rPr>
          <w:rFonts w:asciiTheme="minorEastAsia" w:hAnsiTheme="minorEastAsia"/>
          <w:szCs w:val="21"/>
        </w:rPr>
      </w:pPr>
      <w:r w:rsidRPr="00CC10B3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24047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C21" w:rsidRPr="00CC10B3" w:rsidSect="002542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7E6" w:rsidRDefault="004E47E6" w:rsidP="005C2C21">
      <w:r>
        <w:separator/>
      </w:r>
    </w:p>
  </w:endnote>
  <w:endnote w:type="continuationSeparator" w:id="0">
    <w:p w:rsidR="004E47E6" w:rsidRDefault="004E47E6" w:rsidP="005C2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7E6" w:rsidRDefault="004E47E6" w:rsidP="005C2C21">
      <w:r>
        <w:separator/>
      </w:r>
    </w:p>
  </w:footnote>
  <w:footnote w:type="continuationSeparator" w:id="0">
    <w:p w:rsidR="004E47E6" w:rsidRDefault="004E47E6" w:rsidP="005C2C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2C21"/>
    <w:rsid w:val="0025429F"/>
    <w:rsid w:val="004E47E6"/>
    <w:rsid w:val="004E7F38"/>
    <w:rsid w:val="005C2C21"/>
    <w:rsid w:val="00C45D4A"/>
    <w:rsid w:val="00CC10B3"/>
    <w:rsid w:val="00E63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2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2C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2C2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2C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2C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C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C21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5C2C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FollowedHyperlink"/>
    <w:basedOn w:val="a0"/>
    <w:qFormat/>
    <w:rsid w:val="00CC10B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jj.beijing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61</Words>
  <Characters>348</Characters>
  <Application>Microsoft Office Word</Application>
  <DocSecurity>0</DocSecurity>
  <Lines>2</Lines>
  <Paragraphs>1</Paragraphs>
  <ScaleCrop>false</ScaleCrop>
  <Company>CIIC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sunwenjing</dc:creator>
  <cp:keywords/>
  <dc:description/>
  <cp:lastModifiedBy>sunwenjing</cp:lastModifiedBy>
  <cp:revision>2</cp:revision>
  <dcterms:created xsi:type="dcterms:W3CDTF">2024-02-18T01:17:00Z</dcterms:created>
  <dcterms:modified xsi:type="dcterms:W3CDTF">2024-02-18T01:43:00Z</dcterms:modified>
</cp:coreProperties>
</file>